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附件2：</w:t>
      </w:r>
    </w:p>
    <w:p>
      <w:pPr>
        <w:spacing w:line="240" w:lineRule="atLeas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tLeas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广东省林学会团体标准征集项目汇总表</w:t>
      </w:r>
    </w:p>
    <w:p>
      <w:pPr>
        <w:rPr>
          <w:rFonts w:hint="eastAsia"/>
          <w:szCs w:val="21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填报单位：                   填表人：         联系电话：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880"/>
        <w:gridCol w:w="2160"/>
        <w:gridCol w:w="1080"/>
        <w:gridCol w:w="144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标准项目名称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完成时间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361" w:bottom="1418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- 3 -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D5514"/>
    <w:rsid w:val="63E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2021-08-25T08:05:00Z</dcterms:created>
  <dc:creator>李和芹</dc:creator>
  <cp:lastModifiedBy>李和芹</cp:lastModifiedBy>
  <dcterms:modified xsi:type="dcterms:W3CDTF">2021-08-25T08:05:47Z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