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珠海市风景园林和林业协会三届三次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会员大会观看视频会议回执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</w:t>
      </w:r>
    </w:p>
    <w:tbl>
      <w:tblPr>
        <w:tblStyle w:val="3"/>
        <w:tblpPr w:leftFromText="180" w:rightFromText="180" w:vertAnchor="text" w:horzAnchor="page" w:tblpX="1770" w:tblpY="333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3239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8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239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861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8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备注：请于6月3日将回执盖章扫描发送到协会邮箱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zhfjyl@sina.cn，回复回执视为已参加“珠海市风景园林和林业协会三届三次会员大会视频会议”，并知晓会议内容。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36226"/>
    <w:rsid w:val="007C2CBE"/>
    <w:rsid w:val="33E252E0"/>
    <w:rsid w:val="414A053E"/>
    <w:rsid w:val="45672FCF"/>
    <w:rsid w:val="48C204DC"/>
    <w:rsid w:val="7C636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2020-04-24T08:00:00Z</dcterms:created>
  <dc:creator>小斯</dc:creator>
  <cp:lastModifiedBy>仲夏</cp:lastModifiedBy>
  <dcterms:modified xsi:type="dcterms:W3CDTF">2020-05-28T01:33:57Z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