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288" w:lineRule="atLeast"/>
        <w:jc w:val="both"/>
        <w:rPr>
          <w:rFonts w:hint="eastAsia" w:cs="Times New Roman" w:asciiTheme="majorEastAsia" w:hAnsiTheme="majorEastAsia" w:eastAsiaTheme="majorEastAsia"/>
          <w:color w:val="000000"/>
          <w:sz w:val="30"/>
          <w:szCs w:val="30"/>
          <w:lang w:val="en-US" w:eastAsia="zh-CN"/>
        </w:rPr>
      </w:pPr>
      <w:r>
        <w:rPr>
          <w:rFonts w:hint="eastAsia" w:cs="Times New Roman" w:asciiTheme="majorEastAsia" w:hAnsiTheme="majorEastAsia" w:eastAsiaTheme="majorEastAsia"/>
          <w:color w:val="000000"/>
          <w:sz w:val="30"/>
          <w:szCs w:val="30"/>
          <w:lang w:eastAsia="zh-CN"/>
        </w:rPr>
        <w:t>附件</w:t>
      </w:r>
      <w:r>
        <w:rPr>
          <w:rFonts w:hint="eastAsia" w:cs="Times New Roman" w:asciiTheme="majorEastAsia" w:hAnsiTheme="majorEastAsia" w:eastAsiaTheme="majorEastAsia"/>
          <w:color w:val="000000"/>
          <w:sz w:val="30"/>
          <w:szCs w:val="30"/>
          <w:lang w:val="en-US" w:eastAsia="zh-CN"/>
        </w:rPr>
        <w:t>1</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hint="eastAsia" w:cs="Times New Roman" w:asciiTheme="majorEastAsia" w:hAnsiTheme="majorEastAsia" w:eastAsiaTheme="majorEastAsia"/>
          <w:color w:val="000000"/>
          <w:sz w:val="44"/>
          <w:szCs w:val="44"/>
        </w:rPr>
        <w:t>珠海市城市</w:t>
      </w:r>
      <w:r>
        <w:rPr>
          <w:rFonts w:hint="eastAsia" w:cs="Times New Roman" w:asciiTheme="majorEastAsia" w:hAnsiTheme="majorEastAsia" w:eastAsiaTheme="majorEastAsia"/>
          <w:color w:val="000000"/>
          <w:sz w:val="44"/>
          <w:szCs w:val="44"/>
          <w:lang w:eastAsia="zh-CN"/>
        </w:rPr>
        <w:t>园林</w:t>
      </w:r>
      <w:r>
        <w:rPr>
          <w:rFonts w:cs="Times New Roman" w:asciiTheme="majorEastAsia" w:hAnsiTheme="majorEastAsia" w:eastAsiaTheme="majorEastAsia"/>
          <w:color w:val="000000"/>
          <w:sz w:val="44"/>
          <w:szCs w:val="44"/>
        </w:rPr>
        <w:t>绿化工程</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cs="Times New Roman" w:asciiTheme="majorEastAsia" w:hAnsiTheme="majorEastAsia" w:eastAsiaTheme="majorEastAsia"/>
          <w:color w:val="000000"/>
          <w:sz w:val="44"/>
          <w:szCs w:val="44"/>
        </w:rPr>
        <w:t>质量</w:t>
      </w:r>
      <w:r>
        <w:rPr>
          <w:rFonts w:hint="eastAsia" w:cs="Times New Roman" w:asciiTheme="majorEastAsia" w:hAnsiTheme="majorEastAsia" w:eastAsiaTheme="majorEastAsia"/>
          <w:color w:val="000000"/>
          <w:sz w:val="44"/>
          <w:szCs w:val="44"/>
        </w:rPr>
        <w:t>奖</w:t>
      </w:r>
      <w:r>
        <w:rPr>
          <w:rFonts w:cs="Times New Roman" w:asciiTheme="majorEastAsia" w:hAnsiTheme="majorEastAsia" w:eastAsiaTheme="majorEastAsia"/>
          <w:color w:val="000000"/>
          <w:sz w:val="44"/>
          <w:szCs w:val="44"/>
        </w:rPr>
        <w:t>评选办法</w:t>
      </w:r>
    </w:p>
    <w:p>
      <w:pPr>
        <w:pStyle w:val="4"/>
        <w:widowControl/>
        <w:spacing w:line="288" w:lineRule="atLeast"/>
        <w:ind w:firstLine="640" w:firstLineChars="200"/>
        <w:jc w:val="center"/>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（试行）</w:t>
      </w:r>
      <w:bookmarkStart w:id="0" w:name="_GoBack"/>
      <w:bookmarkEnd w:id="0"/>
    </w:p>
    <w:p>
      <w:pPr>
        <w:ind w:firstLine="640" w:firstLineChars="200"/>
        <w:rPr>
          <w:rFonts w:ascii="仿宋" w:hAnsi="仿宋" w:eastAsia="仿宋" w:cs="Times New Roman"/>
          <w:color w:val="000000"/>
          <w:sz w:val="32"/>
          <w:szCs w:val="32"/>
        </w:rPr>
      </w:pP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第一章 总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第一条 为提高我市城市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绿化工程建设质量和水平，树立质量第一理念</w:t>
      </w:r>
      <w:r>
        <w:rPr>
          <w:rFonts w:hint="eastAsia" w:ascii="仿宋" w:hAnsi="仿宋" w:eastAsia="仿宋" w:cs="Times New Roman"/>
          <w:color w:val="000000"/>
          <w:sz w:val="32"/>
          <w:szCs w:val="32"/>
        </w:rPr>
        <w:t>，</w:t>
      </w:r>
      <w:r>
        <w:rPr>
          <w:rFonts w:ascii="仿宋" w:hAnsi="仿宋" w:eastAsia="仿宋" w:cs="Times New Roman"/>
          <w:color w:val="000000"/>
          <w:sz w:val="32"/>
          <w:szCs w:val="32"/>
        </w:rPr>
        <w:t>增强精品意识</w:t>
      </w:r>
      <w:r>
        <w:rPr>
          <w:rFonts w:hint="eastAsia" w:ascii="仿宋" w:hAnsi="仿宋" w:eastAsia="仿宋" w:cs="Times New Roman"/>
          <w:color w:val="000000"/>
          <w:sz w:val="32"/>
          <w:szCs w:val="32"/>
        </w:rPr>
        <w:t>，</w:t>
      </w:r>
      <w:r>
        <w:rPr>
          <w:rFonts w:ascii="仿宋" w:hAnsi="仿宋" w:eastAsia="仿宋" w:cs="Times New Roman"/>
          <w:color w:val="000000"/>
          <w:sz w:val="32"/>
          <w:szCs w:val="32"/>
        </w:rPr>
        <w:t>促进城市园林绿化事业健康发展，根据</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珠海经济特区园林绿化条例</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《建设工程质量管理条例》和珠海市在城市绿化工程设计审查与验收中实施“绿色图章”制度的要求，</w:t>
      </w:r>
      <w:r>
        <w:rPr>
          <w:rFonts w:ascii="仿宋" w:hAnsi="仿宋" w:eastAsia="仿宋" w:cs="Times New Roman"/>
          <w:color w:val="000000"/>
          <w:sz w:val="32"/>
          <w:szCs w:val="32"/>
        </w:rPr>
        <w:t>特制定本办法。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绿化优质工程是指符合国家和全省有关园林工程的标准与规范、体现生态型和节约型园林绿化理念、在全市具有引导和示范作用的园林绿化优秀工程。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第三条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绿化工程质量奖评选对象为：全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园林绿化工程设计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养护单位在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内承</w:t>
      </w:r>
      <w:r>
        <w:rPr>
          <w:rFonts w:hint="eastAsia" w:ascii="仿宋" w:hAnsi="仿宋" w:eastAsia="仿宋" w:cs="Times New Roman"/>
          <w:color w:val="000000"/>
          <w:sz w:val="32"/>
          <w:szCs w:val="32"/>
        </w:rPr>
        <w:t>接</w:t>
      </w:r>
      <w:r>
        <w:rPr>
          <w:rFonts w:ascii="仿宋" w:hAnsi="仿宋" w:eastAsia="仿宋" w:cs="Times New Roman"/>
          <w:color w:val="000000"/>
          <w:sz w:val="32"/>
          <w:szCs w:val="32"/>
        </w:rPr>
        <w:t>，并已建成且按合同规定完成一个管护期后交付使用的园林绿化项目。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第四条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绿化工程质量奖，每年评选一次，在当年</w:t>
      </w:r>
      <w:r>
        <w:rPr>
          <w:rFonts w:hint="eastAsia" w:ascii="仿宋" w:hAnsi="仿宋" w:eastAsia="仿宋" w:cs="Times New Roman"/>
          <w:color w:val="000000"/>
          <w:sz w:val="32"/>
          <w:szCs w:val="32"/>
        </w:rPr>
        <w:t>3至4</w:t>
      </w:r>
      <w:r>
        <w:rPr>
          <w:rFonts w:ascii="仿宋" w:hAnsi="仿宋" w:eastAsia="仿宋" w:cs="Times New Roman"/>
          <w:color w:val="000000"/>
          <w:sz w:val="32"/>
          <w:szCs w:val="32"/>
        </w:rPr>
        <w:t>月份受理申报资料，</w:t>
      </w:r>
      <w:r>
        <w:rPr>
          <w:rFonts w:hint="eastAsia" w:ascii="仿宋" w:hAnsi="仿宋" w:eastAsia="仿宋" w:cs="Times New Roman"/>
          <w:color w:val="000000"/>
          <w:sz w:val="32"/>
          <w:szCs w:val="32"/>
        </w:rPr>
        <w:t>5</w:t>
      </w:r>
      <w:r>
        <w:rPr>
          <w:rFonts w:ascii="仿宋" w:hAnsi="仿宋" w:eastAsia="仿宋" w:cs="Times New Roman"/>
          <w:color w:val="000000"/>
          <w:sz w:val="32"/>
          <w:szCs w:val="32"/>
        </w:rPr>
        <w:t>至7月份组织开展评选。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第五条 评选工作由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风景园林和林业协会负责组织实施</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绿化工程质量奖为</w:t>
      </w:r>
      <w:r>
        <w:rPr>
          <w:rFonts w:hint="eastAsia" w:ascii="仿宋" w:hAnsi="仿宋" w:eastAsia="仿宋" w:cs="Times New Roman"/>
          <w:color w:val="000000"/>
          <w:sz w:val="32"/>
          <w:szCs w:val="32"/>
        </w:rPr>
        <w:t>本</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绿化工程的最高奖。</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第二章 评选组织</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第六条 为保证评选工作科学、公平和公正，成立</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rPr>
        <w:t>城市</w:t>
      </w:r>
      <w:r>
        <w:rPr>
          <w:rFonts w:ascii="仿宋" w:hAnsi="仿宋" w:eastAsia="仿宋" w:cs="Times New Roman"/>
          <w:color w:val="000000"/>
          <w:sz w:val="32"/>
          <w:szCs w:val="32"/>
        </w:rPr>
        <w:t>绿化</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工程质量奖评选委员会</w:t>
      </w:r>
      <w:r>
        <w:rPr>
          <w:rFonts w:hint="eastAsia" w:ascii="仿宋" w:hAnsi="仿宋" w:eastAsia="仿宋" w:cs="Times New Roman"/>
          <w:color w:val="000000"/>
          <w:sz w:val="32"/>
          <w:szCs w:val="32"/>
        </w:rPr>
        <w:t>（以下简称评选委员会）</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第七条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评选委员会由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rPr>
        <w:t>专职领导、市内</w:t>
      </w:r>
      <w:r>
        <w:rPr>
          <w:rFonts w:ascii="仿宋" w:hAnsi="仿宋" w:eastAsia="仿宋" w:cs="Times New Roman"/>
          <w:color w:val="000000"/>
          <w:sz w:val="32"/>
          <w:szCs w:val="32"/>
        </w:rPr>
        <w:t>第三方园林工程设计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建设、养护管理方面的</w:t>
      </w:r>
      <w:r>
        <w:rPr>
          <w:rFonts w:hint="eastAsia" w:ascii="仿宋" w:hAnsi="仿宋" w:eastAsia="仿宋" w:cs="Times New Roman"/>
          <w:color w:val="000000"/>
          <w:sz w:val="32"/>
          <w:szCs w:val="32"/>
        </w:rPr>
        <w:t>相关</w:t>
      </w:r>
      <w:r>
        <w:rPr>
          <w:rFonts w:ascii="仿宋" w:hAnsi="仿宋" w:eastAsia="仿宋" w:cs="Times New Roman"/>
          <w:color w:val="000000"/>
          <w:sz w:val="32"/>
          <w:szCs w:val="32"/>
        </w:rPr>
        <w:t>专家组成。其主要职责是：领导和组织评选工作，制定和修改评选办法，召开评选会议，听取评选情况报告，研究解决评选工作中出现的问题，决定评选结果。</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绿化工程质量奖评选工作必须坚持严格、认真、公正、公平</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透明</w:t>
      </w:r>
      <w:r>
        <w:rPr>
          <w:rFonts w:ascii="仿宋" w:hAnsi="仿宋" w:eastAsia="仿宋" w:cs="Times New Roman"/>
          <w:color w:val="000000"/>
          <w:sz w:val="32"/>
          <w:szCs w:val="32"/>
        </w:rPr>
        <w:t>的工作原则</w:t>
      </w:r>
      <w:r>
        <w:rPr>
          <w:rFonts w:hint="eastAsia" w:ascii="仿宋" w:hAnsi="仿宋" w:eastAsia="仿宋" w:cs="Times New Roman"/>
          <w:color w:val="000000"/>
          <w:sz w:val="32"/>
          <w:szCs w:val="32"/>
        </w:rPr>
        <w:t>。评选委员会中设立专家考评组，并独立自主开展评选；</w:t>
      </w:r>
      <w:r>
        <w:rPr>
          <w:rFonts w:ascii="仿宋" w:hAnsi="仿宋" w:eastAsia="仿宋" w:cs="Times New Roman"/>
          <w:color w:val="000000"/>
          <w:sz w:val="32"/>
          <w:szCs w:val="32"/>
        </w:rPr>
        <w:t>工程质量奖的评选</w:t>
      </w:r>
      <w:r>
        <w:rPr>
          <w:rFonts w:hint="eastAsia" w:ascii="仿宋" w:hAnsi="仿宋" w:eastAsia="仿宋" w:cs="Times New Roman"/>
          <w:color w:val="000000"/>
          <w:sz w:val="32"/>
          <w:szCs w:val="32"/>
        </w:rPr>
        <w:t>工作</w:t>
      </w:r>
      <w:r>
        <w:rPr>
          <w:rFonts w:ascii="仿宋" w:hAnsi="仿宋" w:eastAsia="仿宋" w:cs="Times New Roman"/>
          <w:color w:val="000000"/>
          <w:sz w:val="32"/>
          <w:szCs w:val="32"/>
        </w:rPr>
        <w:t>必须由</w:t>
      </w:r>
      <w:r>
        <w:rPr>
          <w:rFonts w:hint="eastAsia" w:ascii="仿宋" w:hAnsi="仿宋" w:eastAsia="仿宋" w:cs="Times New Roman"/>
          <w:color w:val="000000"/>
          <w:sz w:val="32"/>
          <w:szCs w:val="32"/>
        </w:rPr>
        <w:t>专家</w:t>
      </w:r>
      <w:r>
        <w:rPr>
          <w:rFonts w:ascii="仿宋" w:hAnsi="仿宋" w:eastAsia="仿宋" w:cs="Times New Roman"/>
          <w:color w:val="000000"/>
          <w:sz w:val="32"/>
          <w:szCs w:val="32"/>
        </w:rPr>
        <w:t>本人参加</w:t>
      </w:r>
      <w:r>
        <w:rPr>
          <w:rFonts w:hint="eastAsia" w:ascii="仿宋" w:hAnsi="仿宋" w:eastAsia="仿宋" w:cs="Times New Roman"/>
          <w:color w:val="000000"/>
          <w:sz w:val="32"/>
          <w:szCs w:val="32"/>
        </w:rPr>
        <w:t>；考评组</w:t>
      </w:r>
      <w:r>
        <w:rPr>
          <w:rFonts w:ascii="仿宋" w:hAnsi="仿宋" w:eastAsia="仿宋" w:cs="Times New Roman"/>
          <w:color w:val="000000"/>
          <w:sz w:val="32"/>
          <w:szCs w:val="32"/>
        </w:rPr>
        <w:t>具体负责申报工程的技术资料审查和工程</w:t>
      </w:r>
      <w:r>
        <w:rPr>
          <w:rFonts w:hint="eastAsia" w:ascii="仿宋" w:hAnsi="仿宋" w:eastAsia="仿宋" w:cs="Times New Roman"/>
          <w:color w:val="000000"/>
          <w:sz w:val="32"/>
          <w:szCs w:val="32"/>
        </w:rPr>
        <w:t>实地考</w:t>
      </w:r>
      <w:r>
        <w:rPr>
          <w:rFonts w:ascii="仿宋" w:hAnsi="仿宋" w:eastAsia="仿宋" w:cs="Times New Roman"/>
          <w:color w:val="000000"/>
          <w:sz w:val="32"/>
          <w:szCs w:val="32"/>
        </w:rPr>
        <w:t>查</w:t>
      </w:r>
      <w:r>
        <w:rPr>
          <w:rFonts w:hint="eastAsia" w:ascii="仿宋" w:hAnsi="仿宋" w:eastAsia="仿宋" w:cs="Times New Roman"/>
          <w:color w:val="000000"/>
          <w:sz w:val="32"/>
          <w:szCs w:val="32"/>
        </w:rPr>
        <w:t>，按照工程质量奖评分标准对所查工程评分。珠海市</w:t>
      </w:r>
      <w:r>
        <w:rPr>
          <w:rFonts w:ascii="仿宋" w:hAnsi="仿宋" w:eastAsia="仿宋" w:cs="Times New Roman"/>
          <w:color w:val="000000"/>
          <w:sz w:val="32"/>
          <w:szCs w:val="32"/>
        </w:rPr>
        <w:t>风景园林和林业协会专职工作人员不直接参与工程项目的评定和打分</w:t>
      </w:r>
      <w:r>
        <w:rPr>
          <w:rFonts w:hint="eastAsia"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第三章 申报范围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第八条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绿化工程质量奖分别设置设计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施工和养护</w:t>
      </w:r>
      <w:r>
        <w:rPr>
          <w:rFonts w:ascii="仿宋" w:hAnsi="仿宋" w:eastAsia="仿宋" w:cs="Times New Roman"/>
          <w:b w:val="0"/>
          <w:bCs w:val="0"/>
          <w:color w:val="000000"/>
          <w:sz w:val="32"/>
          <w:szCs w:val="32"/>
        </w:rPr>
        <w:t>一</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二</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三等奖</w:t>
      </w:r>
      <w:r>
        <w:rPr>
          <w:rFonts w:hint="eastAsia" w:ascii="仿宋" w:hAnsi="仿宋" w:eastAsia="仿宋" w:cs="Times New Roman"/>
          <w:color w:val="000000"/>
          <w:sz w:val="32"/>
          <w:szCs w:val="32"/>
        </w:rPr>
        <w:t>。</w:t>
      </w:r>
      <w:r>
        <w:rPr>
          <w:rFonts w:ascii="仿宋" w:hAnsi="仿宋" w:eastAsia="仿宋" w:cs="Times New Roman"/>
          <w:color w:val="000000"/>
          <w:sz w:val="32"/>
          <w:szCs w:val="32"/>
        </w:rPr>
        <w:t>设计奖和养护奖的评选详见申报</w:t>
      </w:r>
      <w:r>
        <w:rPr>
          <w:rFonts w:hint="eastAsia" w:ascii="仿宋" w:hAnsi="仿宋" w:eastAsia="仿宋" w:cs="Times New Roman"/>
          <w:color w:val="000000"/>
          <w:sz w:val="32"/>
          <w:szCs w:val="32"/>
        </w:rPr>
        <w:t>说明和评分标准。</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第九条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评选“</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”的工程</w:t>
      </w:r>
      <w:r>
        <w:rPr>
          <w:rFonts w:hint="eastAsia" w:ascii="仿宋" w:hAnsi="仿宋" w:eastAsia="仿宋" w:cs="Times New Roman"/>
          <w:color w:val="000000"/>
          <w:sz w:val="32"/>
          <w:szCs w:val="32"/>
        </w:rPr>
        <w:t>，</w:t>
      </w:r>
      <w:r>
        <w:rPr>
          <w:rFonts w:ascii="仿宋" w:hAnsi="仿宋" w:eastAsia="仿宋" w:cs="Times New Roman"/>
          <w:color w:val="000000"/>
          <w:sz w:val="32"/>
          <w:szCs w:val="32"/>
        </w:rPr>
        <w:t>必须是</w:t>
      </w:r>
      <w:r>
        <w:rPr>
          <w:rFonts w:ascii="仿宋" w:hAnsi="仿宋" w:eastAsia="仿宋" w:cs="Times New Roman"/>
          <w:b w:val="0"/>
          <w:bCs w:val="0"/>
          <w:color w:val="000000"/>
          <w:sz w:val="32"/>
          <w:szCs w:val="32"/>
        </w:rPr>
        <w:t>本市</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w:t>
      </w:r>
      <w:r>
        <w:rPr>
          <w:rFonts w:ascii="仿宋" w:hAnsi="仿宋" w:eastAsia="仿宋" w:cs="Times New Roman"/>
          <w:color w:val="000000"/>
          <w:sz w:val="32"/>
          <w:szCs w:val="32"/>
        </w:rPr>
        <w:t>区各有关部门或企业单位建设的</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绿化工程项目，于</w:t>
      </w:r>
      <w:r>
        <w:rPr>
          <w:rFonts w:hint="eastAsia" w:ascii="仿宋" w:hAnsi="仿宋" w:eastAsia="仿宋" w:cs="Times New Roman"/>
          <w:color w:val="000000"/>
          <w:sz w:val="32"/>
          <w:szCs w:val="32"/>
        </w:rPr>
        <w:t>2015年5月1日实施“绿色图章”制度后开工建设并</w:t>
      </w:r>
      <w:r>
        <w:rPr>
          <w:rFonts w:ascii="仿宋" w:hAnsi="仿宋" w:eastAsia="仿宋" w:cs="Times New Roman"/>
          <w:color w:val="000000"/>
          <w:sz w:val="32"/>
          <w:szCs w:val="32"/>
        </w:rPr>
        <w:t>竣工验收交付使用的新建园林绿化工程。</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color w:val="000000"/>
          <w:sz w:val="32"/>
          <w:szCs w:val="32"/>
        </w:rPr>
        <w:t>园林绿化工程是指公园绿地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防护绿地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附属绿地等各类绿地的建设</w:t>
      </w:r>
      <w:r>
        <w:rPr>
          <w:rFonts w:hint="eastAsia" w:ascii="仿宋" w:hAnsi="仿宋" w:eastAsia="仿宋" w:cs="Times New Roman"/>
          <w:color w:val="000000"/>
          <w:sz w:val="32"/>
          <w:szCs w:val="32"/>
        </w:rPr>
        <w:t>，主要内容包括整地、栽植、小品、花坛、园路、水系、喷泉、假山、置石、雕塑、广场铺装、驳岸、单跨15米以下的园林景观人行桥梁、码头、500平方米以下的单层建筑配套设施以及园林设施、设备安装项目等工作内容。</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w:t>
      </w:r>
      <w:r>
        <w:rPr>
          <w:rFonts w:hint="eastAsia" w:ascii="仿宋" w:hAnsi="仿宋" w:eastAsia="仿宋" w:cs="Times New Roman"/>
          <w:color w:val="000000"/>
          <w:sz w:val="32"/>
          <w:szCs w:val="32"/>
        </w:rPr>
        <w:t>十</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工程规模</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面积为</w:t>
      </w:r>
      <w:r>
        <w:rPr>
          <w:rFonts w:hint="eastAsia" w:ascii="仿宋" w:hAnsi="仿宋" w:eastAsia="仿宋" w:cs="Times New Roman"/>
          <w:color w:val="000000"/>
          <w:sz w:val="32"/>
          <w:szCs w:val="32"/>
        </w:rPr>
        <w:t>2</w:t>
      </w:r>
      <w:r>
        <w:rPr>
          <w:rFonts w:ascii="仿宋" w:hAnsi="仿宋" w:eastAsia="仿宋" w:cs="Times New Roman"/>
          <w:color w:val="000000"/>
          <w:sz w:val="32"/>
          <w:szCs w:val="32"/>
        </w:rPr>
        <w:t>0000平方米以上的专类绿地工程（包括植物园、动物园、风景区、湿地和郊野公园等）</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w:t>
      </w:r>
      <w:r>
        <w:rPr>
          <w:rFonts w:hint="eastAsia" w:ascii="仿宋" w:hAnsi="仿宋" w:eastAsia="仿宋" w:cs="Times New Roman"/>
          <w:color w:val="000000"/>
          <w:sz w:val="32"/>
          <w:szCs w:val="32"/>
        </w:rPr>
        <w:t>10</w:t>
      </w:r>
      <w:r>
        <w:rPr>
          <w:rFonts w:ascii="仿宋" w:hAnsi="仿宋" w:eastAsia="仿宋" w:cs="Times New Roman"/>
          <w:color w:val="000000"/>
          <w:sz w:val="32"/>
          <w:szCs w:val="32"/>
        </w:rPr>
        <w:t>000平方米以上的公园绿地、居住区附属绿地、单位附属绿地、绿化广场、城市湿地等。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绿地面积2000平方米以上的居住小区游园、街旁绿地等。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长度大于1000延米，绿化面积5000平方米以上的道路（河岸）园林绿化工程。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绿化面积大于</w:t>
      </w:r>
      <w:r>
        <w:rPr>
          <w:rFonts w:hint="eastAsia" w:ascii="仿宋" w:hAnsi="仿宋" w:eastAsia="仿宋" w:cs="Times New Roman"/>
          <w:color w:val="000000"/>
          <w:sz w:val="32"/>
          <w:szCs w:val="32"/>
        </w:rPr>
        <w:t>1000</w:t>
      </w:r>
      <w:r>
        <w:rPr>
          <w:rFonts w:ascii="仿宋" w:hAnsi="仿宋" w:eastAsia="仿宋" w:cs="Times New Roman"/>
          <w:color w:val="000000"/>
          <w:sz w:val="32"/>
          <w:szCs w:val="32"/>
        </w:rPr>
        <w:t>平方米精品绿化，面积</w:t>
      </w:r>
      <w:r>
        <w:rPr>
          <w:rFonts w:hint="eastAsia" w:ascii="仿宋" w:hAnsi="仿宋" w:eastAsia="仿宋" w:cs="Times New Roman"/>
          <w:color w:val="000000"/>
          <w:sz w:val="32"/>
          <w:szCs w:val="32"/>
        </w:rPr>
        <w:t>500</w:t>
      </w:r>
      <w:r>
        <w:rPr>
          <w:rFonts w:ascii="仿宋" w:hAnsi="仿宋" w:eastAsia="仿宋" w:cs="Times New Roman"/>
          <w:color w:val="000000"/>
          <w:sz w:val="32"/>
          <w:szCs w:val="32"/>
        </w:rPr>
        <w:t>平方米的屋顶</w:t>
      </w:r>
      <w:r>
        <w:rPr>
          <w:rFonts w:hint="eastAsia" w:ascii="仿宋" w:hAnsi="仿宋" w:eastAsia="仿宋" w:cs="Times New Roman"/>
          <w:color w:val="000000"/>
          <w:sz w:val="32"/>
          <w:szCs w:val="32"/>
        </w:rPr>
        <w:t>、垂直</w:t>
      </w:r>
      <w:r>
        <w:rPr>
          <w:rFonts w:ascii="仿宋" w:hAnsi="仿宋" w:eastAsia="仿宋" w:cs="Times New Roman"/>
          <w:color w:val="000000"/>
          <w:sz w:val="32"/>
          <w:szCs w:val="32"/>
        </w:rPr>
        <w:t>绿化工程。</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sz w:val="32"/>
          <w:szCs w:val="32"/>
        </w:rPr>
        <w:t>六</w:t>
      </w:r>
      <w:r>
        <w:rPr>
          <w:rFonts w:hint="eastAsia" w:ascii="仿宋" w:hAnsi="仿宋" w:eastAsia="仿宋" w:cs="Times New Roman"/>
          <w:sz w:val="32"/>
          <w:szCs w:val="32"/>
        </w:rPr>
        <w:t>、</w:t>
      </w:r>
      <w:r>
        <w:rPr>
          <w:rFonts w:ascii="仿宋" w:hAnsi="仿宋" w:eastAsia="仿宋" w:cs="Times New Roman"/>
          <w:sz w:val="32"/>
          <w:szCs w:val="32"/>
        </w:rPr>
        <w:t>工程造价</w:t>
      </w:r>
      <w:r>
        <w:rPr>
          <w:rFonts w:hint="eastAsia" w:ascii="仿宋" w:hAnsi="仿宋" w:eastAsia="仿宋" w:cs="Times New Roman"/>
          <w:sz w:val="32"/>
          <w:szCs w:val="32"/>
        </w:rPr>
        <w:t>500万元以上（原三级资质企业可报260万元以上）。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不列入评选范围工程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一、城市园林绿化企业承建的外省</w:t>
      </w:r>
      <w:r>
        <w:rPr>
          <w:rFonts w:hint="eastAsia" w:ascii="仿宋" w:hAnsi="仿宋" w:eastAsia="仿宋" w:cs="Times New Roman"/>
          <w:color w:val="000000"/>
          <w:sz w:val="32"/>
          <w:szCs w:val="32"/>
          <w:lang w:eastAsia="zh-CN"/>
        </w:rPr>
        <w:t>、外</w:t>
      </w:r>
      <w:r>
        <w:rPr>
          <w:rFonts w:ascii="仿宋" w:hAnsi="仿宋" w:eastAsia="仿宋" w:cs="Times New Roman"/>
          <w:color w:val="000000"/>
          <w:sz w:val="32"/>
          <w:szCs w:val="32"/>
        </w:rPr>
        <w:t>市工程</w:t>
      </w:r>
      <w:r>
        <w:rPr>
          <w:rFonts w:hint="eastAsia" w:ascii="仿宋" w:hAnsi="仿宋" w:eastAsia="仿宋" w:cs="Times New Roman"/>
          <w:color w:val="000000"/>
          <w:sz w:val="32"/>
          <w:szCs w:val="32"/>
        </w:rPr>
        <w:t>（参加由本市政府投资的国家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省</w:t>
      </w:r>
      <w:r>
        <w:rPr>
          <w:rFonts w:hint="eastAsia" w:ascii="仿宋" w:hAnsi="仿宋" w:eastAsia="仿宋" w:cs="Times New Roman"/>
          <w:color w:val="000000"/>
          <w:sz w:val="32"/>
          <w:szCs w:val="32"/>
        </w:rPr>
        <w:t>组织的大型参展工程项目除外，奖项得分与本市相同）。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二、由于勘察、设计、施工、使用原因存在质量隐患的工程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三、虽已通过竣工验收，但还有项目甩项未完的工程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四、单项工程建设中被园林</w:t>
      </w:r>
      <w:r>
        <w:rPr>
          <w:rFonts w:hint="eastAsia" w:ascii="仿宋" w:hAnsi="仿宋" w:eastAsia="仿宋" w:cs="Times New Roman"/>
          <w:color w:val="000000"/>
          <w:sz w:val="32"/>
          <w:szCs w:val="32"/>
          <w:lang w:val="en-US" w:eastAsia="zh-CN"/>
        </w:rPr>
        <w:t>绿化</w:t>
      </w:r>
      <w:r>
        <w:rPr>
          <w:rFonts w:ascii="仿宋" w:hAnsi="仿宋" w:eastAsia="仿宋" w:cs="Times New Roman"/>
          <w:color w:val="000000"/>
          <w:sz w:val="32"/>
          <w:szCs w:val="32"/>
        </w:rPr>
        <w:t>主管部门或工程监理部门两次以上书面限期整改的工程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五、因质量安全等问题被通报批评或</w:t>
      </w:r>
      <w:r>
        <w:rPr>
          <w:rFonts w:hint="eastAsia" w:ascii="仿宋" w:hAnsi="仿宋" w:eastAsia="仿宋" w:cs="Times New Roman"/>
          <w:color w:val="000000"/>
          <w:sz w:val="32"/>
          <w:szCs w:val="32"/>
          <w:lang w:val="en-US" w:eastAsia="zh-CN"/>
        </w:rPr>
        <w:t>被</w:t>
      </w:r>
      <w:r>
        <w:rPr>
          <w:rFonts w:ascii="仿宋" w:hAnsi="仿宋" w:eastAsia="仿宋" w:cs="Times New Roman"/>
          <w:color w:val="000000"/>
          <w:sz w:val="32"/>
          <w:szCs w:val="32"/>
        </w:rPr>
        <w:t>媒体曝光的工程</w:t>
      </w:r>
      <w:r>
        <w:rPr>
          <w:rFonts w:hint="eastAsia" w:ascii="仿宋" w:hAnsi="仿宋" w:eastAsia="仿宋" w:cs="Times New Roman"/>
          <w:color w:val="000000"/>
          <w:sz w:val="32"/>
          <w:szCs w:val="32"/>
          <w:lang w:val="en-US" w:eastAsia="zh-CN"/>
        </w:rPr>
        <w:t>项目</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第四章 申报条件</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绿化工程质量奖申报应具备下列条件</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一、符合相关项目建设程序</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二、工程设计合理、</w:t>
      </w:r>
      <w:r>
        <w:rPr>
          <w:rFonts w:hint="eastAsia" w:ascii="仿宋" w:hAnsi="仿宋" w:eastAsia="仿宋" w:cs="Times New Roman"/>
          <w:color w:val="000000"/>
          <w:sz w:val="32"/>
          <w:szCs w:val="32"/>
        </w:rPr>
        <w:t>科学</w:t>
      </w:r>
      <w:r>
        <w:rPr>
          <w:rFonts w:ascii="仿宋" w:hAnsi="仿宋" w:eastAsia="仿宋" w:cs="Times New Roman"/>
          <w:color w:val="000000"/>
          <w:sz w:val="32"/>
          <w:szCs w:val="32"/>
        </w:rPr>
        <w:t>，符合国家和省市及相关行业设计标准、规范</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三、施工工艺和技术措施先进、合理，并符合国家和省市相关强制性标准。工程资料符合监理单位和监管部门的要求</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四、施工过程中没有重大工程质量安全事故发生</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lang w:val="en-US" w:eastAsia="zh-CN"/>
        </w:rPr>
        <w:t>经</w:t>
      </w:r>
      <w:r>
        <w:rPr>
          <w:rFonts w:ascii="仿宋" w:hAnsi="仿宋" w:eastAsia="仿宋" w:cs="Times New Roman"/>
          <w:color w:val="000000"/>
          <w:sz w:val="32"/>
          <w:szCs w:val="32"/>
        </w:rPr>
        <w:t>建设方组织</w:t>
      </w:r>
      <w:r>
        <w:rPr>
          <w:rFonts w:hint="eastAsia" w:ascii="仿宋" w:hAnsi="仿宋" w:eastAsia="仿宋" w:cs="Times New Roman"/>
          <w:color w:val="000000"/>
          <w:sz w:val="32"/>
          <w:szCs w:val="32"/>
          <w:lang w:eastAsia="zh-CN"/>
        </w:rPr>
        <w:t>，</w:t>
      </w:r>
      <w:r>
        <w:rPr>
          <w:rFonts w:ascii="仿宋" w:hAnsi="仿宋" w:eastAsia="仿宋" w:cs="Times New Roman"/>
          <w:color w:val="000000"/>
          <w:sz w:val="32"/>
          <w:szCs w:val="32"/>
        </w:rPr>
        <w:t>设计、监理、施工方和监</w:t>
      </w:r>
      <w:r>
        <w:rPr>
          <w:rFonts w:hint="eastAsia" w:ascii="仿宋" w:hAnsi="仿宋" w:eastAsia="仿宋" w:cs="Times New Roman"/>
          <w:color w:val="000000"/>
          <w:sz w:val="32"/>
          <w:szCs w:val="32"/>
        </w:rPr>
        <w:t>管</w:t>
      </w:r>
      <w:r>
        <w:rPr>
          <w:rFonts w:ascii="仿宋" w:hAnsi="仿宋" w:eastAsia="仿宋" w:cs="Times New Roman"/>
          <w:color w:val="000000"/>
          <w:sz w:val="32"/>
          <w:szCs w:val="32"/>
        </w:rPr>
        <w:t>部门参与的验收合格的工程</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政府投资的城市绿化工程项目应符合“绿色图章”规定要求</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今后珠海市城市园林绿化工程质量奖的评选将结合园林绿化工程景观效果评价的等级，且评价结果列入园林绿化施工企业信用管理体系。</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六、</w:t>
      </w:r>
      <w:r>
        <w:rPr>
          <w:rFonts w:ascii="仿宋" w:hAnsi="仿宋" w:eastAsia="仿宋" w:cs="Times New Roman"/>
          <w:color w:val="000000"/>
          <w:sz w:val="32"/>
          <w:szCs w:val="32"/>
        </w:rPr>
        <w:t>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风景园林和林业协会会员单位施工完成的城市绿化工程项目</w:t>
      </w:r>
      <w:r>
        <w:rPr>
          <w:rFonts w:hint="eastAsia" w:ascii="仿宋" w:hAnsi="仿宋" w:eastAsia="仿宋" w:cs="Times New Roman"/>
          <w:color w:val="000000"/>
          <w:sz w:val="32"/>
          <w:szCs w:val="32"/>
        </w:rPr>
        <w:t>。</w:t>
      </w:r>
    </w:p>
    <w:p>
      <w:pPr>
        <w:pStyle w:val="11"/>
        <w:adjustRightInd w:val="0"/>
        <w:spacing w:line="360" w:lineRule="auto"/>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七、一个项目申报时，其子项目或分项目不得另行申报。</w:t>
      </w:r>
    </w:p>
    <w:p>
      <w:pPr>
        <w:pStyle w:val="11"/>
        <w:adjustRightInd w:val="0"/>
        <w:spacing w:line="360" w:lineRule="auto"/>
        <w:ind w:firstLine="640"/>
        <w:jc w:val="left"/>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sz w:val="32"/>
          <w:szCs w:val="32"/>
        </w:rPr>
        <w:t>八、2015年5月1日后开工建设并通过竣工验收的工程项目，每个企业最多可以申报6个项目。</w:t>
      </w:r>
      <w:r>
        <w:rPr>
          <w:rFonts w:hint="eastAsia" w:ascii="仿宋" w:hAnsi="仿宋" w:eastAsia="仿宋" w:cs="Times New Roman"/>
          <w:color w:val="000000" w:themeColor="text1"/>
          <w:sz w:val="32"/>
          <w:szCs w:val="32"/>
          <w:highlight w:val="none"/>
          <w14:textFill>
            <w14:solidFill>
              <w14:schemeClr w14:val="tx1"/>
            </w14:solidFill>
          </w14:textFill>
        </w:rPr>
        <w:t xml:space="preserve">2019年1月1日之后的工程评奖项目不受此条款限制。 </w:t>
      </w:r>
    </w:p>
    <w:p>
      <w:pPr>
        <w:pStyle w:val="4"/>
        <w:widowControl/>
        <w:spacing w:line="288" w:lineRule="atLeas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九、同一个项目只能在本协会申报一次，落选项目不能重复申报。</w:t>
      </w:r>
    </w:p>
    <w:p>
      <w:pPr>
        <w:pStyle w:val="4"/>
        <w:widowControl/>
        <w:spacing w:line="288" w:lineRule="atLeas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十、申报项目为多个单位合作完成的，应由牵头单位申报，并提交合作单位同意并加盖单位公章的联合申报证明材料。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绿化工程质量奖应由主要承建单位（或总承包单位）或建设单位负责申报，或双方联合申报</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绿化工程质量奖的主要建设单位应</w:t>
      </w:r>
      <w:r>
        <w:rPr>
          <w:rFonts w:hint="eastAsia" w:ascii="仿宋" w:hAnsi="仿宋" w:eastAsia="仿宋" w:cs="Times New Roman"/>
          <w:color w:val="000000"/>
          <w:sz w:val="32"/>
          <w:szCs w:val="32"/>
        </w:rPr>
        <w:t>是负责</w:t>
      </w:r>
      <w:r>
        <w:rPr>
          <w:rFonts w:ascii="仿宋" w:hAnsi="仿宋" w:eastAsia="仿宋" w:cs="Times New Roman"/>
          <w:color w:val="000000"/>
          <w:sz w:val="32"/>
          <w:szCs w:val="32"/>
        </w:rPr>
        <w:t>综合性工程中主体工程和工程主要部位的施工单位。</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 发生过重大事故，受到省、市</w:t>
      </w:r>
      <w:r>
        <w:rPr>
          <w:rFonts w:hint="eastAsia" w:ascii="仿宋" w:hAnsi="仿宋" w:eastAsia="仿宋" w:cs="Times New Roman"/>
          <w:color w:val="000000"/>
          <w:sz w:val="32"/>
          <w:szCs w:val="32"/>
        </w:rPr>
        <w:t>行业</w:t>
      </w:r>
      <w:r>
        <w:rPr>
          <w:rFonts w:ascii="仿宋" w:hAnsi="仿宋" w:eastAsia="仿宋" w:cs="Times New Roman"/>
          <w:color w:val="000000"/>
          <w:sz w:val="32"/>
          <w:szCs w:val="32"/>
        </w:rPr>
        <w:t>行政主管部门通报批评、责令停业整顿或降低资质等级处罚的企业，两年内不得申报。</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第十</w:t>
      </w:r>
      <w:r>
        <w:rPr>
          <w:rFonts w:hint="eastAsia" w:ascii="仿宋" w:hAnsi="仿宋" w:eastAsia="仿宋" w:cs="Times New Roman"/>
          <w:color w:val="auto"/>
          <w:sz w:val="32"/>
          <w:szCs w:val="32"/>
        </w:rPr>
        <w:t>六</w:t>
      </w:r>
      <w:r>
        <w:rPr>
          <w:rFonts w:ascii="仿宋" w:hAnsi="仿宋" w:eastAsia="仿宋" w:cs="Times New Roman"/>
          <w:color w:val="auto"/>
          <w:sz w:val="32"/>
          <w:szCs w:val="32"/>
        </w:rPr>
        <w:t>条 申报所需的材料</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w:t>
      </w:r>
      <w:r>
        <w:rPr>
          <w:rFonts w:hint="eastAsia" w:ascii="仿宋" w:hAnsi="仿宋" w:eastAsia="仿宋" w:cs="Times New Roman"/>
          <w:color w:val="auto"/>
          <w:sz w:val="32"/>
          <w:szCs w:val="32"/>
        </w:rPr>
        <w:t>、</w:t>
      </w:r>
      <w:r>
        <w:rPr>
          <w:rFonts w:ascii="仿宋" w:hAnsi="仿宋" w:eastAsia="仿宋" w:cs="Times New Roman"/>
          <w:color w:val="auto"/>
          <w:sz w:val="32"/>
          <w:szCs w:val="32"/>
        </w:rPr>
        <w:t>《珠海市城市</w:t>
      </w:r>
      <w:r>
        <w:rPr>
          <w:rFonts w:hint="eastAsia" w:ascii="仿宋" w:hAnsi="仿宋" w:eastAsia="仿宋" w:cs="Times New Roman"/>
          <w:color w:val="auto"/>
          <w:sz w:val="32"/>
          <w:szCs w:val="32"/>
          <w:lang w:eastAsia="zh-CN"/>
        </w:rPr>
        <w:t>园林</w:t>
      </w:r>
      <w:r>
        <w:rPr>
          <w:rFonts w:ascii="仿宋" w:hAnsi="仿宋" w:eastAsia="仿宋" w:cs="Times New Roman"/>
          <w:color w:val="auto"/>
          <w:sz w:val="32"/>
          <w:szCs w:val="32"/>
        </w:rPr>
        <w:t>绿化工程质量奖申报表》（一式两份）</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二</w:t>
      </w:r>
      <w:r>
        <w:rPr>
          <w:rFonts w:hint="eastAsia" w:ascii="仿宋" w:hAnsi="仿宋" w:eastAsia="仿宋" w:cs="Times New Roman"/>
          <w:color w:val="auto"/>
          <w:sz w:val="32"/>
          <w:szCs w:val="32"/>
        </w:rPr>
        <w:t>、</w:t>
      </w:r>
      <w:r>
        <w:rPr>
          <w:rFonts w:ascii="仿宋" w:hAnsi="仿宋" w:eastAsia="仿宋" w:cs="Times New Roman"/>
          <w:color w:val="auto"/>
          <w:sz w:val="32"/>
          <w:szCs w:val="32"/>
        </w:rPr>
        <w:t>中标通知书（非政府投资工程除外）</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工程合同（参建单位提交总分包合同书）</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四</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工程概况和施工质量情况的文字材料（</w:t>
      </w:r>
      <w:r>
        <w:rPr>
          <w:rFonts w:hint="eastAsia" w:ascii="仿宋" w:hAnsi="仿宋" w:eastAsia="仿宋" w:cs="Times New Roman"/>
          <w:color w:val="auto"/>
          <w:sz w:val="32"/>
          <w:szCs w:val="32"/>
        </w:rPr>
        <w:t>1500</w:t>
      </w:r>
      <w:r>
        <w:rPr>
          <w:rFonts w:ascii="仿宋" w:hAnsi="仿宋" w:eastAsia="仿宋" w:cs="Times New Roman"/>
          <w:color w:val="auto"/>
          <w:sz w:val="32"/>
          <w:szCs w:val="32"/>
        </w:rPr>
        <w:t>字以内）</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五</w:t>
      </w:r>
      <w:r>
        <w:rPr>
          <w:rFonts w:hint="eastAsia" w:ascii="仿宋" w:hAnsi="仿宋" w:eastAsia="仿宋" w:cs="Times New Roman"/>
          <w:color w:val="auto"/>
          <w:sz w:val="32"/>
          <w:szCs w:val="32"/>
        </w:rPr>
        <w:t>、</w:t>
      </w:r>
      <w:r>
        <w:rPr>
          <w:rFonts w:ascii="仿宋" w:hAnsi="仿宋" w:eastAsia="仿宋" w:cs="Times New Roman"/>
          <w:color w:val="auto"/>
          <w:sz w:val="32"/>
          <w:szCs w:val="32"/>
        </w:rPr>
        <w:t>附文字说明的工程照片</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六</w:t>
      </w:r>
      <w:r>
        <w:rPr>
          <w:rFonts w:hint="eastAsia" w:ascii="仿宋" w:hAnsi="仿宋" w:eastAsia="仿宋" w:cs="Times New Roman"/>
          <w:color w:val="auto"/>
          <w:sz w:val="32"/>
          <w:szCs w:val="32"/>
        </w:rPr>
        <w:t>、</w:t>
      </w:r>
      <w:r>
        <w:rPr>
          <w:rFonts w:ascii="仿宋" w:hAnsi="仿宋" w:eastAsia="仿宋" w:cs="Times New Roman"/>
          <w:color w:val="auto"/>
          <w:sz w:val="32"/>
          <w:szCs w:val="32"/>
        </w:rPr>
        <w:t>单位工程竣工验收资料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七</w:t>
      </w:r>
      <w:r>
        <w:rPr>
          <w:rFonts w:hint="eastAsia" w:ascii="仿宋" w:hAnsi="仿宋" w:eastAsia="仿宋" w:cs="Times New Roman"/>
          <w:color w:val="auto"/>
          <w:sz w:val="32"/>
          <w:szCs w:val="32"/>
        </w:rPr>
        <w:t>、</w:t>
      </w:r>
      <w:r>
        <w:rPr>
          <w:rFonts w:ascii="仿宋" w:hAnsi="仿宋" w:eastAsia="仿宋" w:cs="Times New Roman"/>
          <w:color w:val="auto"/>
          <w:sz w:val="32"/>
          <w:szCs w:val="32"/>
        </w:rPr>
        <w:t>监理单位质量评估报告</w:t>
      </w:r>
      <w:r>
        <w:rPr>
          <w:rFonts w:hint="eastAsia" w:ascii="仿宋" w:hAnsi="仿宋" w:eastAsia="仿宋" w:cs="Times New Roman"/>
          <w:color w:val="auto"/>
          <w:sz w:val="32"/>
          <w:szCs w:val="32"/>
        </w:rPr>
        <w:t>。</w:t>
      </w:r>
    </w:p>
    <w:p>
      <w:pPr>
        <w:pStyle w:val="4"/>
        <w:widowControl/>
        <w:spacing w:line="288" w:lineRule="atLeast"/>
        <w:ind w:firstLine="640" w:firstLineChars="200"/>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八</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 xml:space="preserve">政府投资工程项目须有相关部门“绿色图章”批复文件。    </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九</w:t>
      </w:r>
      <w:r>
        <w:rPr>
          <w:rFonts w:hint="eastAsia" w:ascii="仿宋" w:hAnsi="仿宋" w:eastAsia="仿宋" w:cs="Times New Roman"/>
          <w:color w:val="auto"/>
          <w:sz w:val="32"/>
          <w:szCs w:val="32"/>
        </w:rPr>
        <w:t>、</w:t>
      </w:r>
      <w:r>
        <w:rPr>
          <w:rFonts w:ascii="仿宋" w:hAnsi="仿宋" w:eastAsia="仿宋" w:cs="Times New Roman"/>
          <w:color w:val="auto"/>
          <w:sz w:val="32"/>
          <w:szCs w:val="32"/>
        </w:rPr>
        <w:t>有关科技</w:t>
      </w:r>
      <w:r>
        <w:rPr>
          <w:rFonts w:hint="eastAsia" w:ascii="仿宋" w:hAnsi="仿宋" w:eastAsia="仿宋" w:cs="Times New Roman"/>
          <w:color w:val="auto"/>
          <w:sz w:val="32"/>
          <w:szCs w:val="32"/>
          <w:lang w:val="en-US" w:eastAsia="zh-CN"/>
        </w:rPr>
        <w:t>项目须提供相关资料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w:t>
      </w:r>
      <w:r>
        <w:rPr>
          <w:rFonts w:hint="eastAsia" w:ascii="仿宋" w:hAnsi="仿宋" w:eastAsia="仿宋" w:cs="Times New Roman"/>
          <w:color w:val="auto"/>
          <w:sz w:val="32"/>
          <w:szCs w:val="32"/>
        </w:rPr>
        <w:t>、</w:t>
      </w:r>
      <w:r>
        <w:rPr>
          <w:rFonts w:ascii="仿宋" w:hAnsi="仿宋" w:eastAsia="仿宋" w:cs="Times New Roman"/>
          <w:color w:val="auto"/>
          <w:sz w:val="32"/>
          <w:szCs w:val="32"/>
        </w:rPr>
        <w:t>建设单位工程质量监管意见。</w:t>
      </w:r>
    </w:p>
    <w:p>
      <w:pPr>
        <w:pStyle w:val="4"/>
        <w:widowControl/>
        <w:spacing w:line="288" w:lineRule="atLeast"/>
        <w:ind w:firstLine="640" w:firstLineChars="200"/>
        <w:jc w:val="center"/>
        <w:rPr>
          <w:rFonts w:ascii="仿宋" w:hAnsi="仿宋" w:eastAsia="仿宋" w:cs="Times New Roman"/>
          <w:color w:val="auto"/>
          <w:sz w:val="32"/>
          <w:szCs w:val="32"/>
        </w:rPr>
      </w:pPr>
      <w:r>
        <w:rPr>
          <w:rFonts w:ascii="仿宋" w:hAnsi="仿宋" w:eastAsia="仿宋" w:cs="Times New Roman"/>
          <w:color w:val="auto"/>
          <w:sz w:val="32"/>
          <w:szCs w:val="32"/>
        </w:rPr>
        <w:t>第五章 工程评选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七</w:t>
      </w:r>
      <w:r>
        <w:rPr>
          <w:rFonts w:ascii="仿宋" w:hAnsi="仿宋" w:eastAsia="仿宋" w:cs="Times New Roman"/>
          <w:color w:val="000000"/>
          <w:sz w:val="32"/>
          <w:szCs w:val="32"/>
        </w:rPr>
        <w:t>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绿化工程质量奖评选程序</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自检。申报评选的单位，对照申报条件进行自检，填报《珠海市城市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绿化工程质量奖申报表》（详见附件）</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筛选。</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风景园林和林业协会对申报资料进行审核，符合申报条件的，列入评选范围。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评选。由珠海市风景园林和林业协会组织业内第三方专家进行具体的评选工作，评选工作程序如下：</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（一）、查</w:t>
      </w:r>
      <w:r>
        <w:rPr>
          <w:rFonts w:ascii="仿宋" w:hAnsi="仿宋" w:eastAsia="仿宋" w:cs="Times New Roman"/>
          <w:color w:val="000000"/>
          <w:sz w:val="32"/>
          <w:szCs w:val="32"/>
        </w:rPr>
        <w:t>阅申报单位自检汇报材料。</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（二）、查阅</w:t>
      </w:r>
      <w:r>
        <w:rPr>
          <w:rFonts w:ascii="仿宋" w:hAnsi="仿宋" w:eastAsia="仿宋" w:cs="Times New Roman"/>
          <w:color w:val="000000"/>
          <w:sz w:val="32"/>
          <w:szCs w:val="32"/>
        </w:rPr>
        <w:t>设计单位或建设单位、监理单位、质监单位对工程质量的评价意见。</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（三）、</w:t>
      </w:r>
      <w:r>
        <w:rPr>
          <w:rFonts w:ascii="仿宋" w:hAnsi="仿宋" w:eastAsia="仿宋" w:cs="Times New Roman"/>
          <w:color w:val="000000"/>
          <w:sz w:val="32"/>
          <w:szCs w:val="32"/>
        </w:rPr>
        <w:t>查阅工程有关的档案资料：</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提供</w:t>
      </w:r>
      <w:r>
        <w:rPr>
          <w:rFonts w:ascii="仿宋" w:hAnsi="仿宋" w:eastAsia="仿宋" w:cs="Times New Roman"/>
          <w:color w:val="000000"/>
          <w:sz w:val="32"/>
          <w:szCs w:val="32"/>
        </w:rPr>
        <w:t>立项审批资料</w:t>
      </w:r>
      <w:r>
        <w:rPr>
          <w:rFonts w:hint="eastAsia" w:ascii="仿宋" w:hAnsi="仿宋" w:eastAsia="仿宋" w:cs="Times New Roman"/>
          <w:color w:val="000000"/>
          <w:sz w:val="32"/>
          <w:szCs w:val="32"/>
          <w:lang w:eastAsia="zh-CN"/>
        </w:rPr>
        <w:t>，</w:t>
      </w:r>
      <w:r>
        <w:rPr>
          <w:rFonts w:ascii="仿宋" w:hAnsi="仿宋" w:eastAsia="仿宋" w:cs="Times New Roman"/>
          <w:color w:val="000000"/>
          <w:sz w:val="32"/>
          <w:szCs w:val="32"/>
        </w:rPr>
        <w:t>包括工程立项报告、有关部门的</w:t>
      </w:r>
      <w:r>
        <w:rPr>
          <w:rFonts w:hint="eastAsia" w:ascii="仿宋" w:hAnsi="仿宋" w:eastAsia="仿宋" w:cs="Times New Roman"/>
          <w:color w:val="000000"/>
          <w:sz w:val="32"/>
          <w:szCs w:val="32"/>
          <w:lang w:val="en-US" w:eastAsia="zh-CN"/>
        </w:rPr>
        <w:t>立项批复</w:t>
      </w:r>
      <w:r>
        <w:rPr>
          <w:rFonts w:ascii="仿宋" w:hAnsi="仿宋" w:eastAsia="仿宋" w:cs="Times New Roman"/>
          <w:color w:val="000000"/>
          <w:sz w:val="32"/>
          <w:szCs w:val="32"/>
        </w:rPr>
        <w:t>文件</w:t>
      </w:r>
      <w:r>
        <w:rPr>
          <w:rFonts w:hint="eastAsia" w:ascii="仿宋" w:hAnsi="仿宋" w:eastAsia="仿宋" w:cs="Times New Roman"/>
          <w:color w:val="000000"/>
          <w:sz w:val="32"/>
          <w:szCs w:val="32"/>
          <w:lang w:val="en-US" w:eastAsia="zh-CN"/>
        </w:rPr>
        <w:t>和</w:t>
      </w:r>
      <w:r>
        <w:rPr>
          <w:rFonts w:hint="eastAsia" w:ascii="仿宋" w:hAnsi="仿宋" w:eastAsia="仿宋" w:cs="Times New Roman"/>
          <w:color w:val="000000"/>
          <w:sz w:val="32"/>
          <w:szCs w:val="32"/>
        </w:rPr>
        <w:t>备案</w:t>
      </w:r>
      <w:r>
        <w:rPr>
          <w:rFonts w:ascii="仿宋" w:hAnsi="仿宋" w:eastAsia="仿宋" w:cs="Times New Roman"/>
          <w:color w:val="000000"/>
          <w:sz w:val="32"/>
          <w:szCs w:val="32"/>
        </w:rPr>
        <w:t>批复文件等。</w:t>
      </w:r>
    </w:p>
    <w:p>
      <w:pPr>
        <w:pStyle w:val="4"/>
        <w:widowControl/>
        <w:spacing w:line="288" w:lineRule="atLeast"/>
        <w:ind w:firstLine="640" w:firstLineChars="200"/>
        <w:rPr>
          <w:rFonts w:hint="default" w:ascii="仿宋" w:hAnsi="仿宋" w:eastAsia="仿宋" w:cs="Times New Roman"/>
          <w:color w:val="FF0000"/>
          <w:sz w:val="32"/>
          <w:szCs w:val="32"/>
          <w:lang w:val="en-US" w:eastAsia="zh-CN"/>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hint="eastAsia" w:ascii="仿宋" w:hAnsi="仿宋" w:eastAsia="仿宋" w:cs="Times New Roman"/>
          <w:color w:val="000000" w:themeColor="text1"/>
          <w:sz w:val="32"/>
          <w:szCs w:val="32"/>
          <w:lang w:val="en-US" w:eastAsia="zh-CN"/>
          <w14:textFill>
            <w14:solidFill>
              <w14:schemeClr w14:val="tx1"/>
            </w14:solidFill>
          </w14:textFill>
        </w:rPr>
        <w:t>提交中标通知书、合同、验收申请书、施工图、竣工图等。</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申报企业和推荐单位要如实填写申报表、推荐意见以及其他材料，不得报送虚假资料、不得采用任何不正当手段影响评审人员公正评审</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否则取消该项目的评审。</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w:t>
      </w:r>
      <w:r>
        <w:rPr>
          <w:rFonts w:ascii="仿宋" w:hAnsi="仿宋" w:eastAsia="仿宋" w:cs="Times New Roman"/>
          <w:color w:val="000000"/>
          <w:sz w:val="32"/>
          <w:szCs w:val="32"/>
        </w:rPr>
        <w:t>、专家组现场检查与</w:t>
      </w:r>
      <w:r>
        <w:rPr>
          <w:rFonts w:hint="eastAsia" w:ascii="仿宋" w:hAnsi="仿宋" w:eastAsia="仿宋" w:cs="Times New Roman"/>
          <w:color w:val="000000"/>
          <w:sz w:val="32"/>
          <w:szCs w:val="32"/>
        </w:rPr>
        <w:t>评定</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sz w:val="32"/>
          <w:szCs w:val="32"/>
        </w:rPr>
        <w:t>采用现场检查打分</w:t>
      </w:r>
      <w:r>
        <w:rPr>
          <w:rFonts w:ascii="仿宋" w:hAnsi="仿宋" w:eastAsia="仿宋" w:cs="Times New Roman"/>
          <w:color w:val="000000"/>
          <w:sz w:val="32"/>
          <w:szCs w:val="32"/>
        </w:rPr>
        <w:t>，对照《</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绿化工程质量奖评分标准表》（详见附件），结合现场实际逐项考</w:t>
      </w:r>
      <w:r>
        <w:rPr>
          <w:rFonts w:hint="eastAsia" w:ascii="仿宋" w:hAnsi="仿宋" w:eastAsia="仿宋" w:cs="Times New Roman"/>
          <w:color w:val="000000"/>
          <w:sz w:val="32"/>
          <w:szCs w:val="32"/>
        </w:rPr>
        <w:t>评打分</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现场检查组应及时填写现场检查记录，拍摄影像资料，作为评分的补充。</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w:t>
      </w:r>
      <w:r>
        <w:rPr>
          <w:rFonts w:ascii="仿宋" w:hAnsi="仿宋" w:eastAsia="仿宋" w:cs="Times New Roman"/>
          <w:color w:val="000000"/>
          <w:sz w:val="32"/>
          <w:szCs w:val="32"/>
        </w:rPr>
        <w:t>综合评议，提出书面意见，</w:t>
      </w:r>
      <w:r>
        <w:rPr>
          <w:rFonts w:ascii="仿宋" w:hAnsi="仿宋" w:eastAsia="仿宋" w:cs="Times New Roman"/>
          <w:sz w:val="32"/>
          <w:szCs w:val="32"/>
        </w:rPr>
        <w:t>以</w:t>
      </w:r>
      <w:r>
        <w:rPr>
          <w:rFonts w:hint="eastAsia" w:ascii="仿宋" w:hAnsi="仿宋" w:eastAsia="仿宋" w:cs="Times New Roman"/>
          <w:sz w:val="32"/>
          <w:szCs w:val="32"/>
        </w:rPr>
        <w:t>评分</w:t>
      </w:r>
      <w:r>
        <w:rPr>
          <w:rFonts w:ascii="仿宋" w:hAnsi="仿宋" w:eastAsia="仿宋" w:cs="Times New Roman"/>
          <w:sz w:val="32"/>
          <w:szCs w:val="32"/>
        </w:rPr>
        <w:t>高低确定评奖等级</w:t>
      </w:r>
      <w:r>
        <w:rPr>
          <w:rFonts w:hint="eastAsia" w:ascii="仿宋" w:hAnsi="仿宋" w:eastAsia="仿宋" w:cs="Times New Roman"/>
          <w:color w:val="000000"/>
          <w:sz w:val="32"/>
          <w:szCs w:val="32"/>
        </w:rPr>
        <w:t>，</w:t>
      </w:r>
      <w:r>
        <w:rPr>
          <w:rFonts w:ascii="仿宋" w:hAnsi="仿宋" w:eastAsia="仿宋" w:cs="Times New Roman"/>
          <w:color w:val="000000"/>
          <w:sz w:val="32"/>
          <w:szCs w:val="32"/>
        </w:rPr>
        <w:t>并经</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绿化工程质量奖评选委员会集体审议通过</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公示。获得珠海市城市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绿化工程质量奖的名单</w:t>
      </w:r>
      <w:r>
        <w:rPr>
          <w:rFonts w:hint="eastAsia" w:ascii="仿宋" w:hAnsi="仿宋" w:eastAsia="仿宋" w:cs="Times New Roman"/>
          <w:color w:val="000000"/>
          <w:sz w:val="32"/>
          <w:szCs w:val="32"/>
          <w:lang w:val="en-US" w:eastAsia="zh-CN"/>
        </w:rPr>
        <w:t>及奖项，须</w:t>
      </w:r>
      <w:r>
        <w:rPr>
          <w:rFonts w:ascii="仿宋" w:hAnsi="仿宋" w:eastAsia="仿宋" w:cs="Times New Roman"/>
          <w:color w:val="000000"/>
          <w:sz w:val="32"/>
          <w:szCs w:val="32"/>
        </w:rPr>
        <w:t>在珠海市风景园林和林业协会网站公示</w:t>
      </w:r>
      <w:r>
        <w:rPr>
          <w:rFonts w:hint="eastAsia" w:ascii="仿宋" w:hAnsi="仿宋" w:eastAsia="仿宋" w:cs="Times New Roman"/>
          <w:color w:val="000000"/>
          <w:sz w:val="32"/>
          <w:szCs w:val="32"/>
        </w:rPr>
        <w:t>5个工作日</w:t>
      </w:r>
      <w:r>
        <w:rPr>
          <w:rFonts w:ascii="仿宋" w:hAnsi="仿宋" w:eastAsia="仿宋" w:cs="Times New Roman"/>
          <w:color w:val="000000"/>
          <w:sz w:val="32"/>
          <w:szCs w:val="32"/>
        </w:rPr>
        <w:t>，接受社会监督。</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公示期内如有单位对评选结果有异议的</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请以书面形式</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单位须</w:t>
      </w:r>
      <w:r>
        <w:rPr>
          <w:rFonts w:ascii="仿宋" w:hAnsi="仿宋" w:eastAsia="仿宋" w:cs="Times New Roman"/>
          <w:color w:val="000000"/>
          <w:sz w:val="32"/>
          <w:szCs w:val="32"/>
        </w:rPr>
        <w:t>加盖公章</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个人须署实名</w:t>
      </w:r>
      <w:r>
        <w:rPr>
          <w:rFonts w:hint="eastAsia" w:ascii="仿宋" w:hAnsi="仿宋" w:eastAsia="仿宋" w:cs="Times New Roman"/>
          <w:color w:val="000000"/>
          <w:sz w:val="32"/>
          <w:szCs w:val="32"/>
        </w:rPr>
        <w:t>）</w:t>
      </w:r>
      <w:r>
        <w:rPr>
          <w:rFonts w:ascii="仿宋" w:hAnsi="仿宋" w:eastAsia="仿宋" w:cs="Times New Roman"/>
          <w:color w:val="000000"/>
          <w:sz w:val="32"/>
          <w:szCs w:val="32"/>
        </w:rPr>
        <w:t>向珠海市风景园林和林业协会秘书处反映</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协会城市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绿化工程质量奖评选委员会应于</w:t>
      </w:r>
      <w:r>
        <w:rPr>
          <w:rFonts w:hint="eastAsia" w:ascii="仿宋" w:hAnsi="仿宋" w:eastAsia="仿宋" w:cs="Times New Roman"/>
          <w:color w:val="000000"/>
          <w:sz w:val="32"/>
          <w:szCs w:val="32"/>
        </w:rPr>
        <w:t>10个工作日内组织考评组成员进行复议并给予书面答复；如对复议结果仍有异议的，可直接向珠海市行业行政主管部门提出</w:t>
      </w:r>
      <w:r>
        <w:rPr>
          <w:rFonts w:hint="eastAsia" w:ascii="仿宋" w:hAnsi="仿宋" w:eastAsia="仿宋" w:cs="Times New Roman"/>
          <w:color w:val="000000"/>
          <w:sz w:val="32"/>
          <w:szCs w:val="32"/>
          <w:lang w:val="en-US" w:eastAsia="zh-CN"/>
        </w:rPr>
        <w:t>复议</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公布。公示结束后，珠海市风景园林和林业协会以文件形式公布获得珠海市城市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绿化工程质量奖名单</w:t>
      </w:r>
      <w:r>
        <w:rPr>
          <w:rFonts w:hint="eastAsia" w:ascii="仿宋" w:hAnsi="仿宋" w:eastAsia="仿宋" w:cs="Times New Roman"/>
          <w:color w:val="000000"/>
          <w:sz w:val="32"/>
          <w:szCs w:val="32"/>
        </w:rPr>
        <w:t>，</w:t>
      </w:r>
      <w:r>
        <w:rPr>
          <w:rFonts w:ascii="仿宋" w:hAnsi="仿宋" w:eastAsia="仿宋" w:cs="Times New Roman"/>
          <w:color w:val="000000"/>
          <w:sz w:val="32"/>
          <w:szCs w:val="32"/>
        </w:rPr>
        <w:t>并报送珠海市</w:t>
      </w:r>
      <w:r>
        <w:rPr>
          <w:rFonts w:hint="eastAsia" w:ascii="仿宋" w:hAnsi="仿宋" w:eastAsia="仿宋" w:cs="Times New Roman"/>
          <w:color w:val="000000"/>
          <w:sz w:val="32"/>
          <w:szCs w:val="32"/>
          <w:lang w:val="en-US" w:eastAsia="zh-CN"/>
        </w:rPr>
        <w:t>城市行业行政主管部门</w:t>
      </w:r>
      <w:r>
        <w:rPr>
          <w:rFonts w:ascii="仿宋" w:hAnsi="仿宋" w:eastAsia="仿宋" w:cs="Times New Roman"/>
          <w:color w:val="000000"/>
          <w:sz w:val="32"/>
          <w:szCs w:val="32"/>
        </w:rPr>
        <w:t>备案</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六</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经费。参加珠海市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评选</w:t>
      </w:r>
      <w:r>
        <w:rPr>
          <w:rFonts w:hint="eastAsia" w:ascii="仿宋" w:hAnsi="仿宋" w:eastAsia="仿宋" w:cs="Times New Roman"/>
          <w:color w:val="000000"/>
          <w:sz w:val="32"/>
          <w:szCs w:val="32"/>
          <w:lang w:val="en-US" w:eastAsia="zh-CN"/>
        </w:rPr>
        <w:t>项目，</w:t>
      </w:r>
      <w:r>
        <w:rPr>
          <w:rFonts w:ascii="仿宋" w:hAnsi="仿宋" w:eastAsia="仿宋" w:cs="Times New Roman"/>
          <w:color w:val="000000"/>
          <w:sz w:val="32"/>
          <w:szCs w:val="32"/>
        </w:rPr>
        <w:t>不收取</w:t>
      </w:r>
      <w:r>
        <w:rPr>
          <w:rFonts w:hint="eastAsia" w:ascii="仿宋" w:hAnsi="仿宋" w:eastAsia="仿宋" w:cs="Times New Roman"/>
          <w:color w:val="000000"/>
          <w:sz w:val="32"/>
          <w:szCs w:val="32"/>
          <w:lang w:val="en-US" w:eastAsia="zh-CN"/>
        </w:rPr>
        <w:t>申报单位</w:t>
      </w:r>
      <w:r>
        <w:rPr>
          <w:rFonts w:ascii="仿宋" w:hAnsi="仿宋" w:eastAsia="仿宋" w:cs="Times New Roman"/>
          <w:color w:val="000000"/>
          <w:sz w:val="32"/>
          <w:szCs w:val="32"/>
        </w:rPr>
        <w:t>费用。获奖单位只需交纳</w:t>
      </w:r>
      <w:r>
        <w:rPr>
          <w:rFonts w:hint="eastAsia" w:ascii="仿宋" w:hAnsi="仿宋" w:eastAsia="仿宋" w:cs="Times New Roman"/>
          <w:color w:val="000000"/>
          <w:sz w:val="32"/>
          <w:szCs w:val="32"/>
        </w:rPr>
        <w:t>制作</w:t>
      </w:r>
      <w:r>
        <w:rPr>
          <w:rFonts w:ascii="仿宋" w:hAnsi="仿宋" w:eastAsia="仿宋" w:cs="Times New Roman"/>
          <w:color w:val="000000"/>
          <w:sz w:val="32"/>
          <w:szCs w:val="32"/>
        </w:rPr>
        <w:t>奖牌、证书</w:t>
      </w:r>
      <w:r>
        <w:rPr>
          <w:rFonts w:hint="eastAsia" w:ascii="仿宋" w:hAnsi="仿宋" w:eastAsia="仿宋" w:cs="Times New Roman"/>
          <w:color w:val="000000"/>
          <w:sz w:val="32"/>
          <w:szCs w:val="32"/>
        </w:rPr>
        <w:t>的</w:t>
      </w:r>
      <w:r>
        <w:rPr>
          <w:rFonts w:ascii="仿宋" w:hAnsi="仿宋" w:eastAsia="仿宋" w:cs="Times New Roman"/>
          <w:color w:val="000000"/>
          <w:sz w:val="32"/>
          <w:szCs w:val="32"/>
        </w:rPr>
        <w:t>成本费用。</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 xml:space="preserve">第六章 </w:t>
      </w:r>
      <w:r>
        <w:rPr>
          <w:rFonts w:hint="eastAsia" w:ascii="仿宋" w:hAnsi="仿宋" w:eastAsia="仿宋" w:cs="Times New Roman"/>
          <w:color w:val="000000"/>
          <w:sz w:val="32"/>
          <w:szCs w:val="32"/>
        </w:rPr>
        <w:t>奖 惩</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八</w:t>
      </w:r>
      <w:r>
        <w:rPr>
          <w:rFonts w:ascii="仿宋" w:hAnsi="仿宋" w:eastAsia="仿宋" w:cs="Times New Roman"/>
          <w:color w:val="000000"/>
          <w:sz w:val="32"/>
          <w:szCs w:val="32"/>
        </w:rPr>
        <w:t>条 对荣获“珠海市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 xml:space="preserve">一等奖的项目，向市行业行政主管部门推荐在珠海市园林绿化企业信息管理平台良好行为加分企业良好行为加分。        </w:t>
      </w:r>
    </w:p>
    <w:p>
      <w:pPr>
        <w:pStyle w:val="4"/>
        <w:widowControl/>
        <w:spacing w:line="288" w:lineRule="atLeast"/>
        <w:ind w:firstLine="640" w:firstLineChars="200"/>
        <w:rPr>
          <w:rFonts w:hint="eastAsia" w:ascii="仿宋" w:hAnsi="仿宋" w:eastAsia="仿宋" w:cs="Times New Roman"/>
          <w:color w:val="000000"/>
          <w:sz w:val="32"/>
          <w:szCs w:val="32"/>
        </w:rPr>
      </w:pPr>
      <w:r>
        <w:rPr>
          <w:rFonts w:ascii="仿宋" w:hAnsi="仿宋" w:eastAsia="仿宋" w:cs="Times New Roman"/>
          <w:color w:val="000000"/>
          <w:sz w:val="32"/>
          <w:szCs w:val="32"/>
        </w:rPr>
        <w:t xml:space="preserve">第十九条 </w:t>
      </w:r>
      <w:r>
        <w:rPr>
          <w:rFonts w:hint="eastAsia" w:ascii="仿宋" w:hAnsi="仿宋" w:eastAsia="仿宋" w:cs="Times New Roman"/>
          <w:color w:val="000000"/>
          <w:sz w:val="32"/>
          <w:szCs w:val="32"/>
          <w:lang w:val="en-US" w:eastAsia="zh-CN"/>
        </w:rPr>
        <w:t>对获得</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一、二、三等奖的项目，由珠海市风景园林和林业协会发文通报表彰，并</w:t>
      </w:r>
      <w:r>
        <w:rPr>
          <w:rFonts w:ascii="仿宋" w:hAnsi="仿宋" w:eastAsia="仿宋" w:cs="Times New Roman"/>
          <w:color w:val="000000"/>
          <w:sz w:val="32"/>
          <w:szCs w:val="32"/>
        </w:rPr>
        <w:t>授予奖牌和证书</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第二十条</w:t>
      </w:r>
      <w:r>
        <w:rPr>
          <w:rFonts w:hint="eastAsia" w:ascii="仿宋" w:hAnsi="仿宋" w:eastAsia="仿宋" w:cs="Times New Roman"/>
          <w:color w:val="000000"/>
          <w:sz w:val="32"/>
          <w:szCs w:val="32"/>
        </w:rPr>
        <w:t xml:space="preserve"> 授予直接做出贡献的技术人员奖励证书</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企业可根据《企业职工奖惩条例》（国发[1982]59号）给予一次性奖励，并将获奖成绩计入个人档案，作为执业资格考核和晋升的重要业绩依据。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”实施动态管理，</w:t>
      </w:r>
      <w:r>
        <w:rPr>
          <w:rFonts w:hint="eastAsia" w:ascii="仿宋" w:hAnsi="仿宋" w:eastAsia="仿宋" w:cs="Times New Roman"/>
          <w:color w:val="000000"/>
          <w:sz w:val="32"/>
          <w:szCs w:val="32"/>
          <w:lang w:val="en-US" w:eastAsia="zh-CN"/>
        </w:rPr>
        <w:t>对</w:t>
      </w:r>
      <w:r>
        <w:rPr>
          <w:rFonts w:ascii="仿宋" w:hAnsi="仿宋" w:eastAsia="仿宋" w:cs="Times New Roman"/>
          <w:color w:val="000000"/>
          <w:sz w:val="32"/>
          <w:szCs w:val="32"/>
        </w:rPr>
        <w:t>获奖企业如有违反国家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省、市</w:t>
      </w:r>
      <w:r>
        <w:rPr>
          <w:rFonts w:ascii="仿宋" w:hAnsi="仿宋" w:eastAsia="仿宋" w:cs="Times New Roman"/>
          <w:color w:val="000000"/>
          <w:sz w:val="32"/>
          <w:szCs w:val="32"/>
        </w:rPr>
        <w:t>有关政策、法规</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以及发现</w:t>
      </w:r>
      <w:r>
        <w:rPr>
          <w:rFonts w:ascii="仿宋" w:hAnsi="仿宋" w:eastAsia="仿宋" w:cs="Times New Roman"/>
          <w:color w:val="000000"/>
          <w:sz w:val="32"/>
          <w:szCs w:val="32"/>
        </w:rPr>
        <w:t>有不良记录</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工程质量出现问题造成较大负面影响的，将列入企业不良行为记录</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第七章 纪 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申报单位要坚持实事求是，不得弄虚作假，不得请客送礼。对违反者，视情节轻重给予批评，直至撤销申报和获奖资格，并注入企业</w:t>
      </w:r>
      <w:r>
        <w:rPr>
          <w:rFonts w:hint="eastAsia" w:ascii="仿宋" w:hAnsi="仿宋" w:eastAsia="仿宋" w:cs="Times New Roman"/>
          <w:color w:val="000000"/>
          <w:sz w:val="32"/>
          <w:szCs w:val="32"/>
        </w:rPr>
        <w:t>诚</w:t>
      </w:r>
      <w:r>
        <w:rPr>
          <w:rFonts w:ascii="仿宋" w:hAnsi="仿宋" w:eastAsia="仿宋" w:cs="Times New Roman"/>
          <w:color w:val="000000"/>
          <w:sz w:val="32"/>
          <w:szCs w:val="32"/>
        </w:rPr>
        <w:t>信中的不良记录。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考评</w:t>
      </w:r>
      <w:r>
        <w:rPr>
          <w:rFonts w:ascii="仿宋" w:hAnsi="仿宋" w:eastAsia="仿宋" w:cs="Times New Roman"/>
          <w:color w:val="000000"/>
          <w:sz w:val="32"/>
          <w:szCs w:val="32"/>
        </w:rPr>
        <w:t>人员和评审委员会成员要秉公办事、廉洁自律。对违反纪律者，视情节轻重给予批评或通报，直至撤销参加工程</w:t>
      </w:r>
      <w:r>
        <w:rPr>
          <w:rFonts w:hint="eastAsia" w:ascii="仿宋" w:hAnsi="仿宋" w:eastAsia="仿宋" w:cs="Times New Roman"/>
          <w:color w:val="000000"/>
          <w:sz w:val="32"/>
          <w:szCs w:val="32"/>
        </w:rPr>
        <w:t>考评</w:t>
      </w:r>
      <w:r>
        <w:rPr>
          <w:rFonts w:ascii="仿宋" w:hAnsi="仿宋" w:eastAsia="仿宋" w:cs="Times New Roman"/>
          <w:color w:val="000000"/>
          <w:sz w:val="32"/>
          <w:szCs w:val="32"/>
        </w:rPr>
        <w:t>或评审委员资格。</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第八章 附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对已获奖工程，若发现有不实的申报内容和工程质量存在问题和安全隐患，</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市风景园林和林业协会将组织业内第三方专家对工程质量进行核查鉴定，并有权做出取消该工程获奖称号的决定，收回证书、奖牌。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本办法由</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市风景园林和林业协会负责解释。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六</w:t>
      </w:r>
      <w:r>
        <w:rPr>
          <w:rFonts w:ascii="仿宋" w:hAnsi="仿宋" w:eastAsia="仿宋" w:cs="Times New Roman"/>
          <w:color w:val="000000"/>
          <w:sz w:val="32"/>
          <w:szCs w:val="32"/>
        </w:rPr>
        <w:t>条 本办法自发布之日起实施。</w:t>
      </w:r>
    </w:p>
    <w:p>
      <w:pPr>
        <w:pStyle w:val="4"/>
        <w:widowControl/>
        <w:spacing w:line="288" w:lineRule="atLeast"/>
        <w:ind w:firstLine="640" w:firstLineChars="200"/>
        <w:rPr>
          <w:rFonts w:hint="eastAsia" w:ascii="仿宋" w:hAnsi="仿宋" w:eastAsia="仿宋" w:cs="Times New Roman"/>
          <w:color w:val="000000"/>
          <w:sz w:val="32"/>
          <w:szCs w:val="32"/>
        </w:rPr>
      </w:pPr>
    </w:p>
    <w:p>
      <w:pPr>
        <w:pStyle w:val="4"/>
        <w:widowControl/>
        <w:spacing w:line="288" w:lineRule="atLeast"/>
        <w:ind w:firstLine="640" w:firstLineChars="200"/>
        <w:rPr>
          <w:rFonts w:hint="eastAsia" w:ascii="仿宋" w:hAnsi="仿宋" w:eastAsia="仿宋" w:cs="Times New Roman"/>
          <w:color w:val="000000"/>
          <w:sz w:val="32"/>
          <w:szCs w:val="32"/>
        </w:rPr>
      </w:pPr>
    </w:p>
    <w:p>
      <w:pPr>
        <w:ind w:firstLine="600"/>
        <w:jc w:val="right"/>
        <w:rPr>
          <w:rFonts w:hint="eastAsia" w:ascii="仿宋" w:hAnsi="仿宋" w:eastAsia="仿宋" w:cs="Times New Roman"/>
          <w:color w:val="000000"/>
          <w:sz w:val="32"/>
          <w:szCs w:val="32"/>
        </w:rPr>
      </w:pPr>
    </w:p>
    <w:p>
      <w:pPr>
        <w:ind w:firstLine="600"/>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珠海市风景园林和林业协会</w:t>
      </w:r>
    </w:p>
    <w:p>
      <w:pPr>
        <w:ind w:firstLine="600"/>
        <w:jc w:val="center"/>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2018年12月5日</w:t>
      </w:r>
    </w:p>
    <w:p>
      <w:pPr>
        <w:pStyle w:val="4"/>
        <w:widowControl/>
        <w:spacing w:line="288" w:lineRule="atLeast"/>
        <w:ind w:firstLine="640" w:firstLineChars="200"/>
        <w:rPr>
          <w:rFonts w:ascii="仿宋" w:hAnsi="仿宋" w:eastAsia="仿宋" w:cs="Times New Roman"/>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417469"/>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A9"/>
    <w:rsid w:val="00042604"/>
    <w:rsid w:val="00072357"/>
    <w:rsid w:val="00076383"/>
    <w:rsid w:val="000C343F"/>
    <w:rsid w:val="000F436B"/>
    <w:rsid w:val="0010562B"/>
    <w:rsid w:val="001059E8"/>
    <w:rsid w:val="00112A53"/>
    <w:rsid w:val="00135C3A"/>
    <w:rsid w:val="00165A8E"/>
    <w:rsid w:val="001A258D"/>
    <w:rsid w:val="001D2B6E"/>
    <w:rsid w:val="00242D40"/>
    <w:rsid w:val="0024789F"/>
    <w:rsid w:val="00261F08"/>
    <w:rsid w:val="00272ED2"/>
    <w:rsid w:val="002879B8"/>
    <w:rsid w:val="002912C2"/>
    <w:rsid w:val="002B0337"/>
    <w:rsid w:val="002F1384"/>
    <w:rsid w:val="00316F09"/>
    <w:rsid w:val="00325563"/>
    <w:rsid w:val="0033526F"/>
    <w:rsid w:val="003839A8"/>
    <w:rsid w:val="003E5F19"/>
    <w:rsid w:val="00413EAB"/>
    <w:rsid w:val="00423716"/>
    <w:rsid w:val="00456596"/>
    <w:rsid w:val="00456C66"/>
    <w:rsid w:val="004742A2"/>
    <w:rsid w:val="004B091B"/>
    <w:rsid w:val="004C249F"/>
    <w:rsid w:val="005060AB"/>
    <w:rsid w:val="005267F4"/>
    <w:rsid w:val="0057026A"/>
    <w:rsid w:val="00576CAF"/>
    <w:rsid w:val="005775C4"/>
    <w:rsid w:val="005977F6"/>
    <w:rsid w:val="005B664F"/>
    <w:rsid w:val="006031D7"/>
    <w:rsid w:val="00663880"/>
    <w:rsid w:val="006A1B82"/>
    <w:rsid w:val="006A6DEA"/>
    <w:rsid w:val="006C019E"/>
    <w:rsid w:val="006D3F78"/>
    <w:rsid w:val="006D4A40"/>
    <w:rsid w:val="006D5DCF"/>
    <w:rsid w:val="00727771"/>
    <w:rsid w:val="0073385B"/>
    <w:rsid w:val="00733A77"/>
    <w:rsid w:val="007732E5"/>
    <w:rsid w:val="007B741B"/>
    <w:rsid w:val="007D7259"/>
    <w:rsid w:val="007F62D7"/>
    <w:rsid w:val="00822CAE"/>
    <w:rsid w:val="008536DD"/>
    <w:rsid w:val="00855FA8"/>
    <w:rsid w:val="008A1536"/>
    <w:rsid w:val="008B1595"/>
    <w:rsid w:val="008B1F01"/>
    <w:rsid w:val="00914BDD"/>
    <w:rsid w:val="0094482F"/>
    <w:rsid w:val="00952E69"/>
    <w:rsid w:val="00960891"/>
    <w:rsid w:val="00980C9F"/>
    <w:rsid w:val="00986899"/>
    <w:rsid w:val="009E250A"/>
    <w:rsid w:val="00A41136"/>
    <w:rsid w:val="00A44670"/>
    <w:rsid w:val="00A551DD"/>
    <w:rsid w:val="00A6101A"/>
    <w:rsid w:val="00A62CC7"/>
    <w:rsid w:val="00A90586"/>
    <w:rsid w:val="00A976CF"/>
    <w:rsid w:val="00AE73A3"/>
    <w:rsid w:val="00B10F63"/>
    <w:rsid w:val="00B64C97"/>
    <w:rsid w:val="00B8681C"/>
    <w:rsid w:val="00BC057D"/>
    <w:rsid w:val="00BD2E65"/>
    <w:rsid w:val="00BF5896"/>
    <w:rsid w:val="00C010BC"/>
    <w:rsid w:val="00C16898"/>
    <w:rsid w:val="00C50847"/>
    <w:rsid w:val="00C52555"/>
    <w:rsid w:val="00C54DC9"/>
    <w:rsid w:val="00C555BB"/>
    <w:rsid w:val="00C56B84"/>
    <w:rsid w:val="00CC65AF"/>
    <w:rsid w:val="00CF0875"/>
    <w:rsid w:val="00CF09FC"/>
    <w:rsid w:val="00D06F24"/>
    <w:rsid w:val="00D13508"/>
    <w:rsid w:val="00DB5C22"/>
    <w:rsid w:val="00DF1886"/>
    <w:rsid w:val="00E16E2B"/>
    <w:rsid w:val="00E21CE8"/>
    <w:rsid w:val="00E26296"/>
    <w:rsid w:val="00E34574"/>
    <w:rsid w:val="00E41B76"/>
    <w:rsid w:val="00E514A9"/>
    <w:rsid w:val="00E53266"/>
    <w:rsid w:val="00EC28DE"/>
    <w:rsid w:val="00EC4A2B"/>
    <w:rsid w:val="00ED1744"/>
    <w:rsid w:val="00F049D4"/>
    <w:rsid w:val="00F071B5"/>
    <w:rsid w:val="00F34A98"/>
    <w:rsid w:val="00F70485"/>
    <w:rsid w:val="00F80FD2"/>
    <w:rsid w:val="00F915AD"/>
    <w:rsid w:val="00FA4FFC"/>
    <w:rsid w:val="00FB49D6"/>
    <w:rsid w:val="00FC08D7"/>
    <w:rsid w:val="00FC465C"/>
    <w:rsid w:val="00FF206A"/>
    <w:rsid w:val="01246A81"/>
    <w:rsid w:val="03031BDA"/>
    <w:rsid w:val="040F6092"/>
    <w:rsid w:val="04796FD1"/>
    <w:rsid w:val="066F2141"/>
    <w:rsid w:val="09483D02"/>
    <w:rsid w:val="09496634"/>
    <w:rsid w:val="0B6124F3"/>
    <w:rsid w:val="0BF626F0"/>
    <w:rsid w:val="0C4C3E94"/>
    <w:rsid w:val="0CF57524"/>
    <w:rsid w:val="0DFF0C6B"/>
    <w:rsid w:val="114845BD"/>
    <w:rsid w:val="13962D2B"/>
    <w:rsid w:val="143D3B53"/>
    <w:rsid w:val="177D2EE5"/>
    <w:rsid w:val="1781575B"/>
    <w:rsid w:val="178E017A"/>
    <w:rsid w:val="199E672F"/>
    <w:rsid w:val="1BAC5567"/>
    <w:rsid w:val="1C1F5F89"/>
    <w:rsid w:val="1EC713EC"/>
    <w:rsid w:val="1EFD1B6A"/>
    <w:rsid w:val="1FA6014A"/>
    <w:rsid w:val="20F13CE5"/>
    <w:rsid w:val="21F50938"/>
    <w:rsid w:val="22252EF5"/>
    <w:rsid w:val="243873DD"/>
    <w:rsid w:val="25534BCE"/>
    <w:rsid w:val="26DD5C4A"/>
    <w:rsid w:val="278D2D1C"/>
    <w:rsid w:val="27F91B90"/>
    <w:rsid w:val="2E8C4835"/>
    <w:rsid w:val="2EF60CD5"/>
    <w:rsid w:val="2F5D4094"/>
    <w:rsid w:val="30830A3D"/>
    <w:rsid w:val="308B5DAB"/>
    <w:rsid w:val="31B865CA"/>
    <w:rsid w:val="327D64D4"/>
    <w:rsid w:val="33AC5D5F"/>
    <w:rsid w:val="34843A86"/>
    <w:rsid w:val="37747A3D"/>
    <w:rsid w:val="3A1960B4"/>
    <w:rsid w:val="3B866846"/>
    <w:rsid w:val="3B8D519B"/>
    <w:rsid w:val="3C825089"/>
    <w:rsid w:val="3E090E43"/>
    <w:rsid w:val="3E232D3D"/>
    <w:rsid w:val="3EA95545"/>
    <w:rsid w:val="3F6B6EA7"/>
    <w:rsid w:val="3FB62AA7"/>
    <w:rsid w:val="41AA7537"/>
    <w:rsid w:val="4298362E"/>
    <w:rsid w:val="42B15712"/>
    <w:rsid w:val="4353214F"/>
    <w:rsid w:val="43A67DF3"/>
    <w:rsid w:val="43E807F0"/>
    <w:rsid w:val="449F174C"/>
    <w:rsid w:val="44B92F2E"/>
    <w:rsid w:val="45ED6689"/>
    <w:rsid w:val="4693198C"/>
    <w:rsid w:val="46AF6ACD"/>
    <w:rsid w:val="472270BD"/>
    <w:rsid w:val="47C22C9B"/>
    <w:rsid w:val="488D6EBA"/>
    <w:rsid w:val="4BF03AEA"/>
    <w:rsid w:val="4DA777B0"/>
    <w:rsid w:val="506E51B1"/>
    <w:rsid w:val="51A91B63"/>
    <w:rsid w:val="5255245C"/>
    <w:rsid w:val="539549D5"/>
    <w:rsid w:val="548F2C98"/>
    <w:rsid w:val="55ED28DE"/>
    <w:rsid w:val="56B32AA7"/>
    <w:rsid w:val="56F53A36"/>
    <w:rsid w:val="5769600C"/>
    <w:rsid w:val="577544F0"/>
    <w:rsid w:val="57CA2498"/>
    <w:rsid w:val="62733BCA"/>
    <w:rsid w:val="62B7372F"/>
    <w:rsid w:val="632B2E82"/>
    <w:rsid w:val="6593103A"/>
    <w:rsid w:val="674A5F5A"/>
    <w:rsid w:val="67813546"/>
    <w:rsid w:val="69795ADE"/>
    <w:rsid w:val="6A5A56EF"/>
    <w:rsid w:val="6ABA78CB"/>
    <w:rsid w:val="6B1825BA"/>
    <w:rsid w:val="6FE15A1C"/>
    <w:rsid w:val="70CC3D5F"/>
    <w:rsid w:val="71194762"/>
    <w:rsid w:val="739B3BE1"/>
    <w:rsid w:val="74127D53"/>
    <w:rsid w:val="7517672D"/>
    <w:rsid w:val="7755287A"/>
    <w:rsid w:val="77D23EA6"/>
    <w:rsid w:val="7A702927"/>
    <w:rsid w:val="7AC220A5"/>
    <w:rsid w:val="7B610D55"/>
    <w:rsid w:val="7C1235F4"/>
    <w:rsid w:val="7D5E2DFD"/>
    <w:rsid w:val="7DA67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t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page"/>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15D0F-7F77-409C-983E-E4DD97BB33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Words>
  <Characters>3208</Characters>
  <Lines>26</Lines>
  <Paragraphs>7</Paragraphs>
  <TotalTime>1</TotalTime>
  <ScaleCrop>false</ScaleCrop>
  <LinksUpToDate>false</LinksUpToDate>
  <CharactersWithSpaces>3763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2017-04-11T06:42:00Z</dcterms:created>
  <dc:creator>Lenovo</dc:creator>
  <cp:lastModifiedBy>Administrator</cp:lastModifiedBy>
  <dcterms:modified xsi:type="dcterms:W3CDTF">2020-03-20T08:09:13Z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